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53" w:rsidRDefault="005F0053" w:rsidP="005F005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МБДОУ «Беллыкский детский сад»</w:t>
      </w:r>
    </w:p>
    <w:p w:rsidR="005F0053" w:rsidRDefault="005F0053" w:rsidP="005F0053">
      <w:pPr>
        <w:pStyle w:val="a3"/>
        <w:ind w:firstLine="426"/>
        <w:jc w:val="both"/>
        <w:rPr>
          <w:rFonts w:ascii="Monotype Corsiva" w:hAnsi="Monotype Corsiva"/>
          <w:sz w:val="52"/>
          <w:szCs w:val="28"/>
        </w:rPr>
      </w:pPr>
    </w:p>
    <w:p w:rsidR="005F0053" w:rsidRDefault="005F0053" w:rsidP="005F0053">
      <w:pPr>
        <w:pStyle w:val="Standard"/>
        <w:jc w:val="center"/>
        <w:rPr>
          <w:rFonts w:ascii="Monotype Corsiva" w:hAnsi="Monotype Corsiva"/>
          <w:i/>
          <w:iCs/>
          <w:sz w:val="52"/>
          <w:szCs w:val="32"/>
        </w:rPr>
      </w:pPr>
      <w:r>
        <w:rPr>
          <w:rFonts w:ascii="Monotype Corsiva" w:hAnsi="Monotype Corsiva"/>
          <w:i/>
          <w:iCs/>
          <w:sz w:val="52"/>
          <w:szCs w:val="32"/>
        </w:rPr>
        <w:t>Консультация для родителей</w:t>
      </w:r>
    </w:p>
    <w:p w:rsidR="005F0053" w:rsidRDefault="005F0053" w:rsidP="005F0053">
      <w:pPr>
        <w:pStyle w:val="Standard"/>
        <w:jc w:val="center"/>
        <w:rPr>
          <w:rFonts w:ascii="Monotype Corsiva" w:hAnsi="Monotype Corsiva"/>
          <w:i/>
          <w:iCs/>
          <w:sz w:val="52"/>
          <w:szCs w:val="32"/>
        </w:rPr>
      </w:pPr>
      <w:r>
        <w:rPr>
          <w:rFonts w:ascii="Monotype Corsiva" w:hAnsi="Monotype Corsiva"/>
          <w:i/>
          <w:iCs/>
          <w:sz w:val="52"/>
          <w:szCs w:val="32"/>
        </w:rPr>
        <w:t>детей старшего дошкольного возраста</w:t>
      </w:r>
    </w:p>
    <w:p w:rsidR="005F0053" w:rsidRDefault="005F0053" w:rsidP="005F0053">
      <w:pPr>
        <w:pStyle w:val="Standard"/>
        <w:jc w:val="center"/>
      </w:pPr>
      <w:r>
        <w:rPr>
          <w:rFonts w:ascii="Monotype Corsiva" w:hAnsi="Monotype Corsiva"/>
          <w:i/>
          <w:iCs/>
          <w:sz w:val="52"/>
          <w:szCs w:val="32"/>
        </w:rPr>
        <w:t>по нравственному воспитанию</w:t>
      </w:r>
    </w:p>
    <w:p w:rsidR="005F0053" w:rsidRDefault="005F0053" w:rsidP="005F0053">
      <w:pPr>
        <w:pStyle w:val="Standard"/>
      </w:pPr>
      <w:r>
        <w:rPr>
          <w:noProof/>
          <w:sz w:val="36"/>
          <w:szCs w:val="32"/>
        </w:rPr>
        <w:drawing>
          <wp:anchor distT="0" distB="0" distL="114300" distR="114300" simplePos="0" relativeHeight="251659264" behindDoc="0" locked="0" layoutInCell="1" allowOverlap="1" wp14:anchorId="0839AB6F" wp14:editId="2772795F">
            <wp:simplePos x="0" y="0"/>
            <wp:positionH relativeFrom="column">
              <wp:posOffset>194310</wp:posOffset>
            </wp:positionH>
            <wp:positionV relativeFrom="paragraph">
              <wp:posOffset>98426</wp:posOffset>
            </wp:positionV>
            <wp:extent cx="5943197" cy="3952878"/>
            <wp:effectExtent l="0" t="0" r="635" b="0"/>
            <wp:wrapNone/>
            <wp:docPr id="1" name="Рисунок 2" descr="C:\Users\Хозяин\Desktop\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197" cy="3952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36"/>
          <w:szCs w:val="32"/>
        </w:rPr>
        <w:t xml:space="preserve">                         </w:t>
      </w: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</w:p>
    <w:p w:rsidR="005F0053" w:rsidRDefault="005F0053" w:rsidP="005F0053">
      <w:pPr>
        <w:pStyle w:val="Standard"/>
        <w:rPr>
          <w:sz w:val="36"/>
          <w:szCs w:val="32"/>
        </w:rPr>
      </w:pPr>
      <w:r>
        <w:rPr>
          <w:sz w:val="36"/>
          <w:szCs w:val="32"/>
        </w:rPr>
        <w:t xml:space="preserve">                           </w:t>
      </w:r>
    </w:p>
    <w:p w:rsidR="005F0053" w:rsidRDefault="005F0053" w:rsidP="005F0053">
      <w:pPr>
        <w:pStyle w:val="Standard"/>
        <w:jc w:val="center"/>
      </w:pPr>
      <w:r>
        <w:rPr>
          <w:rFonts w:ascii="Monotype Corsiva" w:hAnsi="Monotype Corsiva"/>
          <w:b/>
          <w:bCs/>
          <w:sz w:val="72"/>
          <w:szCs w:val="32"/>
        </w:rPr>
        <w:t>Если ребенок обманывает</w:t>
      </w:r>
      <w:r>
        <w:rPr>
          <w:rFonts w:ascii="Monotype Corsiva" w:hAnsi="Monotype Corsiva"/>
          <w:b/>
          <w:bCs/>
          <w:sz w:val="56"/>
          <w:szCs w:val="32"/>
        </w:rPr>
        <w:t>...</w:t>
      </w:r>
    </w:p>
    <w:p w:rsidR="005F0053" w:rsidRDefault="005F0053" w:rsidP="005F0053">
      <w:pPr>
        <w:pStyle w:val="Standard"/>
        <w:rPr>
          <w:sz w:val="36"/>
          <w:szCs w:val="32"/>
        </w:rPr>
      </w:pPr>
      <w:r>
        <w:rPr>
          <w:sz w:val="36"/>
          <w:szCs w:val="32"/>
        </w:rPr>
        <w:t xml:space="preserve">            </w:t>
      </w:r>
    </w:p>
    <w:p w:rsidR="005F0053" w:rsidRDefault="005F0053" w:rsidP="005F0053">
      <w:pPr>
        <w:pStyle w:val="Standard"/>
        <w:jc w:val="both"/>
        <w:rPr>
          <w:sz w:val="36"/>
          <w:szCs w:val="32"/>
        </w:rPr>
      </w:pPr>
      <w:r>
        <w:rPr>
          <w:sz w:val="36"/>
          <w:szCs w:val="32"/>
        </w:rPr>
        <w:t xml:space="preserve">    Что делать, если ребенок все время обманывает</w:t>
      </w:r>
      <w:proofErr w:type="gramStart"/>
      <w:r>
        <w:rPr>
          <w:sz w:val="36"/>
          <w:szCs w:val="32"/>
        </w:rPr>
        <w:t xml:space="preserve">  ?</w:t>
      </w:r>
      <w:proofErr w:type="gramEnd"/>
      <w:r>
        <w:rPr>
          <w:sz w:val="36"/>
          <w:szCs w:val="32"/>
        </w:rPr>
        <w:t xml:space="preserve"> Что сказать ему, когда выясняется, что он в очередной раз все выдумал? И как понять, верит ли он сам  в то, что говорит, различает ли правду и ложь, с какого  возраста он способен сознательно обманывать? Ребенок врет по поводу и  без</w:t>
      </w:r>
      <w:proofErr w:type="gramStart"/>
      <w:r>
        <w:rPr>
          <w:sz w:val="36"/>
          <w:szCs w:val="32"/>
        </w:rPr>
        <w:t xml:space="preserve"> .</w:t>
      </w:r>
      <w:proofErr w:type="gramEnd"/>
      <w:r>
        <w:rPr>
          <w:sz w:val="36"/>
          <w:szCs w:val="32"/>
        </w:rPr>
        <w:t xml:space="preserve"> Как его отучить? </w:t>
      </w:r>
    </w:p>
    <w:p w:rsidR="005F0053" w:rsidRDefault="005F0053" w:rsidP="005F0053">
      <w:pPr>
        <w:pStyle w:val="Standard"/>
        <w:jc w:val="both"/>
      </w:pPr>
      <w:r>
        <w:rPr>
          <w:sz w:val="36"/>
          <w:szCs w:val="32"/>
        </w:rPr>
        <w:t xml:space="preserve">    </w:t>
      </w:r>
      <w:r>
        <w:rPr>
          <w:rFonts w:cs="Times New Roman"/>
          <w:b/>
          <w:i/>
          <w:sz w:val="36"/>
          <w:szCs w:val="32"/>
        </w:rPr>
        <w:t>Причины</w:t>
      </w:r>
      <w:r>
        <w:rPr>
          <w:sz w:val="36"/>
          <w:szCs w:val="32"/>
        </w:rPr>
        <w:t>, по которым малыш говорит неправду, могут быть самыми разными.</w:t>
      </w:r>
    </w:p>
    <w:p w:rsidR="005F0053" w:rsidRDefault="005F0053" w:rsidP="005F0053">
      <w:pPr>
        <w:pStyle w:val="Standard"/>
        <w:jc w:val="both"/>
      </w:pPr>
      <w:r>
        <w:rPr>
          <w:sz w:val="36"/>
          <w:szCs w:val="32"/>
        </w:rPr>
        <w:t xml:space="preserve">   </w:t>
      </w:r>
      <w:r>
        <w:rPr>
          <w:b/>
          <w:i/>
          <w:sz w:val="36"/>
          <w:szCs w:val="32"/>
        </w:rPr>
        <w:t>Классический случай</w:t>
      </w:r>
      <w:r>
        <w:rPr>
          <w:sz w:val="36"/>
          <w:szCs w:val="32"/>
        </w:rPr>
        <w:t xml:space="preserve"> – </w:t>
      </w:r>
      <w:proofErr w:type="spellStart"/>
      <w:r>
        <w:rPr>
          <w:sz w:val="36"/>
          <w:szCs w:val="32"/>
        </w:rPr>
        <w:t>мифомания</w:t>
      </w:r>
      <w:proofErr w:type="spellEnd"/>
      <w:r>
        <w:rPr>
          <w:sz w:val="36"/>
          <w:szCs w:val="32"/>
        </w:rPr>
        <w:t xml:space="preserve">  или патологическое </w:t>
      </w:r>
      <w:proofErr w:type="gramStart"/>
      <w:r>
        <w:rPr>
          <w:sz w:val="36"/>
          <w:szCs w:val="32"/>
        </w:rPr>
        <w:lastRenderedPageBreak/>
        <w:t>вранье</w:t>
      </w:r>
      <w:proofErr w:type="gramEnd"/>
      <w:r>
        <w:rPr>
          <w:sz w:val="36"/>
          <w:szCs w:val="32"/>
        </w:rPr>
        <w:t>. В этом случае идет речь о чистом вымысле</w:t>
      </w:r>
      <w:proofErr w:type="gramStart"/>
      <w:r>
        <w:rPr>
          <w:sz w:val="36"/>
          <w:szCs w:val="32"/>
        </w:rPr>
        <w:t xml:space="preserve"> ,</w:t>
      </w:r>
      <w:proofErr w:type="gramEnd"/>
      <w:r>
        <w:rPr>
          <w:sz w:val="36"/>
          <w:szCs w:val="32"/>
        </w:rPr>
        <w:t xml:space="preserve"> ребенок сочиняет не для того, чтобы кого-то выгородить или, наоборот, кому-то отомстить .И если у него есть потребность в такой воображаемой жизни, не надо у него это отнимать, а надо оберегать этот выдуманный мир. В некоторых случаях </w:t>
      </w:r>
      <w:bookmarkStart w:id="0" w:name="_GoBack"/>
      <w:bookmarkEnd w:id="0"/>
      <w:r>
        <w:rPr>
          <w:sz w:val="36"/>
          <w:szCs w:val="32"/>
        </w:rPr>
        <w:t xml:space="preserve">ребенок бессознательно стремится противоречить матери, это в какой-то мере заменяет ему игру. Следует призадуматься над тем, почему обман кажется ему привлекательным и забавным. В любой  </w:t>
      </w:r>
      <w:proofErr w:type="gramStart"/>
      <w:r>
        <w:rPr>
          <w:sz w:val="36"/>
          <w:szCs w:val="32"/>
        </w:rPr>
        <w:t>ситуации</w:t>
      </w:r>
      <w:proofErr w:type="gramEnd"/>
      <w:r>
        <w:rPr>
          <w:sz w:val="36"/>
          <w:szCs w:val="32"/>
        </w:rPr>
        <w:t xml:space="preserve"> прежде всего постарайтесь понять ребенка и ни в коем случае не спешите его наказывать. </w:t>
      </w:r>
    </w:p>
    <w:p w:rsidR="005F0053" w:rsidRDefault="005F0053" w:rsidP="005F0053">
      <w:pPr>
        <w:pStyle w:val="Standard"/>
        <w:jc w:val="both"/>
      </w:pPr>
      <w:r>
        <w:rPr>
          <w:sz w:val="36"/>
          <w:szCs w:val="32"/>
        </w:rPr>
        <w:t xml:space="preserve">      Но ведь бывает </w:t>
      </w:r>
      <w:r>
        <w:rPr>
          <w:b/>
          <w:i/>
          <w:sz w:val="36"/>
          <w:szCs w:val="32"/>
        </w:rPr>
        <w:t>ложь сознательная</w:t>
      </w:r>
      <w:r>
        <w:rPr>
          <w:sz w:val="36"/>
          <w:szCs w:val="32"/>
        </w:rPr>
        <w:t xml:space="preserve">, когда ребенок пытается спасти себя от неприятностей.  Окончательно и бесповоротно победить </w:t>
      </w:r>
      <w:proofErr w:type="gramStart"/>
      <w:r>
        <w:rPr>
          <w:b/>
          <w:i/>
          <w:sz w:val="36"/>
          <w:szCs w:val="32"/>
        </w:rPr>
        <w:t>вранье</w:t>
      </w:r>
      <w:proofErr w:type="gramEnd"/>
      <w:r>
        <w:rPr>
          <w:sz w:val="36"/>
          <w:szCs w:val="32"/>
        </w:rPr>
        <w:t xml:space="preserve"> не удавалось еще никому. Но снизить количество лжи вполне реально. </w:t>
      </w:r>
    </w:p>
    <w:p w:rsidR="005F0053" w:rsidRDefault="005F0053" w:rsidP="005F0053">
      <w:pPr>
        <w:pStyle w:val="Standard"/>
        <w:jc w:val="both"/>
      </w:pPr>
      <w:r>
        <w:rPr>
          <w:sz w:val="36"/>
          <w:szCs w:val="32"/>
        </w:rPr>
        <w:t xml:space="preserve">  Из всех способов пресечь ложь самый </w:t>
      </w:r>
      <w:r>
        <w:rPr>
          <w:b/>
          <w:i/>
          <w:sz w:val="36"/>
          <w:szCs w:val="32"/>
        </w:rPr>
        <w:t>бесполезный</w:t>
      </w:r>
      <w:r>
        <w:rPr>
          <w:sz w:val="36"/>
          <w:szCs w:val="32"/>
        </w:rPr>
        <w:t xml:space="preserve"> — </w:t>
      </w:r>
      <w:r>
        <w:rPr>
          <w:b/>
          <w:i/>
          <w:sz w:val="36"/>
          <w:szCs w:val="32"/>
        </w:rPr>
        <w:t>пытаться запугать</w:t>
      </w:r>
      <w:r>
        <w:rPr>
          <w:sz w:val="36"/>
          <w:szCs w:val="32"/>
        </w:rPr>
        <w:t xml:space="preserve"> детей. Бурная негативная реакция на ложь ребенка лишь усилить его потребность лгать. Никогда не называйте ребенка </w:t>
      </w:r>
      <w:r>
        <w:rPr>
          <w:b/>
          <w:i/>
          <w:sz w:val="36"/>
          <w:szCs w:val="32"/>
        </w:rPr>
        <w:t>лжецом, вруном и т д</w:t>
      </w:r>
      <w:r>
        <w:rPr>
          <w:sz w:val="36"/>
          <w:szCs w:val="32"/>
        </w:rPr>
        <w:t xml:space="preserve">. Не давите на него, примите таким, каков он есть. </w:t>
      </w:r>
    </w:p>
    <w:p w:rsidR="005F0053" w:rsidRDefault="005F0053" w:rsidP="005F0053">
      <w:pPr>
        <w:pStyle w:val="Standard"/>
        <w:jc w:val="both"/>
      </w:pPr>
      <w:r>
        <w:rPr>
          <w:noProof/>
          <w:sz w:val="36"/>
          <w:szCs w:val="32"/>
        </w:rPr>
        <w:drawing>
          <wp:anchor distT="0" distB="0" distL="114300" distR="114300" simplePos="0" relativeHeight="251660288" behindDoc="0" locked="0" layoutInCell="1" allowOverlap="1" wp14:anchorId="6DA70641" wp14:editId="3BA7D629">
            <wp:simplePos x="0" y="0"/>
            <wp:positionH relativeFrom="column">
              <wp:posOffset>1184906</wp:posOffset>
            </wp:positionH>
            <wp:positionV relativeFrom="paragraph">
              <wp:posOffset>1414147</wp:posOffset>
            </wp:positionV>
            <wp:extent cx="4314825" cy="3055897"/>
            <wp:effectExtent l="0" t="0" r="0" b="0"/>
            <wp:wrapNone/>
            <wp:docPr id="2" name="Рисунок 3" descr="C:\Users\Хозяин\Desktop\rebenok-govorit-lo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0558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36"/>
          <w:szCs w:val="32"/>
        </w:rPr>
        <w:t xml:space="preserve">  Чем лучше ребенок будет чувствовать себя в обществе родителей, воспитателей, чем чаще его поощряют за хорошие поступки, тем более хорошее представление у него </w:t>
      </w:r>
      <w:proofErr w:type="gramStart"/>
      <w:r>
        <w:rPr>
          <w:sz w:val="36"/>
          <w:szCs w:val="32"/>
        </w:rPr>
        <w:t>сложится о самом себе и тем реже</w:t>
      </w:r>
      <w:proofErr w:type="gramEnd"/>
      <w:r>
        <w:rPr>
          <w:sz w:val="36"/>
          <w:szCs w:val="32"/>
        </w:rPr>
        <w:t xml:space="preserve"> будет возникать потребность говорить неправду.</w:t>
      </w:r>
    </w:p>
    <w:p w:rsidR="001D6601" w:rsidRDefault="001D6601"/>
    <w:sectPr w:rsidR="001D6601" w:rsidSect="005F0053">
      <w:pgSz w:w="11906" w:h="16838"/>
      <w:pgMar w:top="1134" w:right="1134" w:bottom="1134" w:left="1134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09"/>
    <w:rsid w:val="001D6601"/>
    <w:rsid w:val="005F0053"/>
    <w:rsid w:val="00B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00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No Spacing"/>
    <w:rsid w:val="005F0053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00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No Spacing"/>
    <w:rsid w:val="005F0053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2017-03-10T03:21:00Z</dcterms:created>
  <dcterms:modified xsi:type="dcterms:W3CDTF">2017-03-10T03:23:00Z</dcterms:modified>
</cp:coreProperties>
</file>